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A5D31" w14:textId="77777777" w:rsidR="00956372" w:rsidRDefault="00F931D3">
      <w:r>
        <w:rPr>
          <w:noProof/>
        </w:rPr>
        <w:drawing>
          <wp:inline distT="0" distB="0" distL="0" distR="0" wp14:anchorId="0DF7426D" wp14:editId="61BC05B2">
            <wp:extent cx="457200" cy="714375"/>
            <wp:effectExtent l="0" t="0" r="0" b="0"/>
            <wp:docPr id="1" name="Рисунок 1" descr="Герб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5E030" w14:textId="77777777" w:rsidR="00956372" w:rsidRDefault="00F931D3">
      <w:pPr>
        <w:shd w:val="clear" w:color="auto" w:fill="FFFFFF"/>
        <w:spacing w:after="60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Кемеровская область - Кузбасс</w:t>
      </w:r>
    </w:p>
    <w:p w14:paraId="660684E6" w14:textId="77777777" w:rsidR="00956372" w:rsidRDefault="00F931D3">
      <w:pPr>
        <w:shd w:val="clear" w:color="auto" w:fill="FFFFFF"/>
        <w:spacing w:after="60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Анжеро-Судженский городской округ</w:t>
      </w:r>
    </w:p>
    <w:p w14:paraId="2325683D" w14:textId="77777777" w:rsidR="00956372" w:rsidRDefault="00F931D3">
      <w:pPr>
        <w:spacing w:line="360" w:lineRule="auto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Совет народных депутатов Анжеро-Судженского городского округа</w:t>
      </w:r>
    </w:p>
    <w:p w14:paraId="6D1CA939" w14:textId="77777777" w:rsidR="00956372" w:rsidRDefault="00F931D3">
      <w:pPr>
        <w:spacing w:line="480" w:lineRule="auto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РЕШЕНИЕ</w:t>
      </w:r>
    </w:p>
    <w:p w14:paraId="7F94F154" w14:textId="3D2B7C46" w:rsidR="00956372" w:rsidRDefault="00F931D3">
      <w:pPr>
        <w:spacing w:line="480" w:lineRule="auto"/>
        <w:rPr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от «03</w:t>
      </w:r>
      <w:r>
        <w:rPr>
          <w:rFonts w:ascii="Times New Roman" w:eastAsia="Times New Roman" w:hAnsi="Times New Roman" w:cs="Times New Roman"/>
          <w:b/>
          <w:szCs w:val="28"/>
        </w:rPr>
        <w:t>» сентября</w:t>
      </w:r>
      <w:r>
        <w:rPr>
          <w:rFonts w:ascii="Times New Roman" w:eastAsia="Times New Roman" w:hAnsi="Times New Roman" w:cs="Times New Roman"/>
          <w:b/>
          <w:szCs w:val="28"/>
        </w:rPr>
        <w:t xml:space="preserve"> 2025 г. № 391</w:t>
      </w:r>
      <w:r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0FFB2D03" w14:textId="77777777" w:rsidR="00956372" w:rsidRDefault="00F931D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Принято на сессии Совета народных депутатов </w:t>
      </w:r>
    </w:p>
    <w:p w14:paraId="31FA8B8E" w14:textId="77777777" w:rsidR="00956372" w:rsidRDefault="00F931D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Анжеро-Судженского городского округа</w:t>
      </w:r>
    </w:p>
    <w:p w14:paraId="73C89AA7" w14:textId="09DBF774" w:rsidR="00956372" w:rsidRDefault="00F931D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«28</w:t>
      </w:r>
      <w:r>
        <w:rPr>
          <w:rFonts w:ascii="Times New Roman" w:eastAsia="Times New Roman" w:hAnsi="Times New Roman" w:cs="Times New Roman"/>
          <w:sz w:val="20"/>
          <w:szCs w:val="20"/>
        </w:rPr>
        <w:t>» августа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 г.</w:t>
      </w:r>
    </w:p>
    <w:p w14:paraId="71E1F13A" w14:textId="77777777" w:rsidR="00956372" w:rsidRDefault="009563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F021F4" w14:textId="77777777" w:rsidR="00956372" w:rsidRDefault="00F931D3">
      <w:pPr>
        <w:ind w:firstLine="709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 xml:space="preserve">О внесении изменений в решение </w:t>
      </w:r>
      <w:r>
        <w:rPr>
          <w:rFonts w:ascii="Times New Roman" w:eastAsia="Calibri" w:hAnsi="Times New Roman" w:cs="Times New Roman"/>
          <w:b/>
          <w:bCs/>
          <w:szCs w:val="28"/>
        </w:rPr>
        <w:t>Анжеро-Судженского городского Совета народных депутатов</w:t>
      </w:r>
      <w:r>
        <w:rPr>
          <w:rFonts w:ascii="Times New Roman" w:eastAsia="Calibri" w:hAnsi="Times New Roman" w:cs="Times New Roman"/>
          <w:b/>
          <w:szCs w:val="28"/>
        </w:rPr>
        <w:t xml:space="preserve"> от 26 августа 2010 года № 521 «Об установлении земельн</w:t>
      </w:r>
      <w:r>
        <w:rPr>
          <w:rFonts w:ascii="Times New Roman" w:eastAsia="Calibri" w:hAnsi="Times New Roman" w:cs="Times New Roman"/>
          <w:b/>
          <w:szCs w:val="28"/>
        </w:rPr>
        <w:t>ого налога на территории Анжеро-Судженского городского округа»</w:t>
      </w:r>
    </w:p>
    <w:p w14:paraId="2E534610" w14:textId="77777777" w:rsidR="00956372" w:rsidRDefault="00956372">
      <w:pPr>
        <w:ind w:firstLine="709"/>
        <w:rPr>
          <w:rFonts w:ascii="Times New Roman" w:eastAsia="Calibri" w:hAnsi="Times New Roman" w:cs="Times New Roman"/>
          <w:b/>
          <w:szCs w:val="28"/>
        </w:rPr>
      </w:pPr>
    </w:p>
    <w:p w14:paraId="4BB3A509" w14:textId="77777777" w:rsidR="00956372" w:rsidRDefault="00F931D3">
      <w:pPr>
        <w:ind w:firstLine="709"/>
        <w:jc w:val="both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В соответствии со статьями 12 и 15 главы 2 и главой 31 «Земельный налог» Налогового кодекса Россий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8"/>
        </w:rPr>
        <w:t>ской Федерации, руководствуясь статьей 35 Устава муниципального образования «Анжеро-Судженский</w:t>
      </w:r>
      <w:r>
        <w:rPr>
          <w:rFonts w:ascii="Times New Roman" w:eastAsia="Times New Roman" w:hAnsi="Times New Roman" w:cs="Times New Roman"/>
          <w:szCs w:val="28"/>
        </w:rPr>
        <w:t xml:space="preserve"> городской округ Кемеровской области - Кузбасса», Совет народных депутатов Анжеро-Судженского городского округа </w:t>
      </w:r>
    </w:p>
    <w:p w14:paraId="45CF2036" w14:textId="77777777" w:rsidR="00956372" w:rsidRDefault="00956372">
      <w:pPr>
        <w:ind w:firstLine="709"/>
        <w:jc w:val="both"/>
        <w:rPr>
          <w:rFonts w:ascii="Times New Roman" w:eastAsia="Times New Roman" w:hAnsi="Times New Roman" w:cs="Times New Roman"/>
          <w:b/>
          <w:bCs/>
          <w:szCs w:val="28"/>
        </w:rPr>
      </w:pPr>
    </w:p>
    <w:p w14:paraId="36139E92" w14:textId="77777777" w:rsidR="00956372" w:rsidRDefault="00F931D3">
      <w:pPr>
        <w:ind w:firstLine="709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РЕШИЛ:</w:t>
      </w:r>
    </w:p>
    <w:p w14:paraId="29B7108C" w14:textId="77777777" w:rsidR="00956372" w:rsidRDefault="00F931D3">
      <w:pPr>
        <w:ind w:firstLine="709"/>
        <w:jc w:val="both"/>
        <w:rPr>
          <w:rFonts w:ascii="Times New Roman" w:eastAsia="Calibri" w:hAnsi="Times New Roman" w:cs="Times New Roman"/>
          <w:bCs/>
          <w:szCs w:val="28"/>
        </w:rPr>
      </w:pPr>
      <w:r>
        <w:rPr>
          <w:rFonts w:ascii="Times New Roman" w:eastAsia="Calibri" w:hAnsi="Times New Roman" w:cs="Times New Roman"/>
          <w:bCs/>
          <w:szCs w:val="28"/>
        </w:rPr>
        <w:t xml:space="preserve">1. Внести в </w:t>
      </w:r>
      <w:hyperlink r:id="rId6">
        <w:r>
          <w:rPr>
            <w:rFonts w:ascii="Times New Roman" w:eastAsia="Calibri" w:hAnsi="Times New Roman" w:cs="Times New Roman"/>
            <w:bCs/>
            <w:szCs w:val="28"/>
          </w:rPr>
          <w:t>решение</w:t>
        </w:r>
      </w:hyperlink>
      <w:r>
        <w:rPr>
          <w:rFonts w:ascii="Times New Roman" w:eastAsia="Calibri" w:hAnsi="Times New Roman" w:cs="Times New Roman"/>
          <w:bCs/>
          <w:szCs w:val="28"/>
        </w:rPr>
        <w:t xml:space="preserve"> Анжеро-Судженского городского Совета народных депутатов от 26 августа 2010 года №521 «Об установле</w:t>
      </w:r>
      <w:r>
        <w:rPr>
          <w:rFonts w:ascii="Times New Roman" w:eastAsia="Calibri" w:hAnsi="Times New Roman" w:cs="Times New Roman"/>
          <w:bCs/>
          <w:szCs w:val="28"/>
        </w:rPr>
        <w:t>нии земельного налога на территории Анжеро-Судженского городского округа» следующие изменения:</w:t>
      </w:r>
    </w:p>
    <w:p w14:paraId="6F02859A" w14:textId="77777777" w:rsidR="00956372" w:rsidRDefault="00F931D3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eastAsia="Calibri" w:hAnsi="Times New Roman" w:cs="Times New Roman"/>
          <w:bCs/>
          <w:szCs w:val="28"/>
        </w:rPr>
        <w:t xml:space="preserve">1.1. абзац 2 подпункта 3.4 пункта 3 </w:t>
      </w:r>
      <w:r>
        <w:rPr>
          <w:rFonts w:ascii="Times New Roman" w:hAnsi="Times New Roman" w:cs="Times New Roman"/>
          <w:color w:val="000000"/>
          <w:szCs w:val="28"/>
        </w:rPr>
        <w:t>изложить в следующей редакции:           «- субъектов инвестиционной деятельности, определенные в соответствии с решением  Со</w:t>
      </w:r>
      <w:r>
        <w:rPr>
          <w:rFonts w:ascii="Times New Roman" w:hAnsi="Times New Roman" w:cs="Times New Roman"/>
          <w:color w:val="000000"/>
          <w:szCs w:val="28"/>
        </w:rPr>
        <w:t>вета народных депутатов Анжеро-Судженского городского округа от 24.02.2012 №62 «О создании благоприятных условий для инвестиционной деятельности в Анжеро-Судженском городском округе» на основании заключенного с администрацией городского округа соглашения о</w:t>
      </w:r>
      <w:r>
        <w:rPr>
          <w:rFonts w:ascii="Times New Roman" w:hAnsi="Times New Roman" w:cs="Times New Roman"/>
          <w:color w:val="000000"/>
          <w:szCs w:val="28"/>
        </w:rPr>
        <w:t xml:space="preserve"> реализации инвестиционного проекта;»;</w:t>
      </w:r>
    </w:p>
    <w:p w14:paraId="4ECC4E5E" w14:textId="77777777" w:rsidR="00956372" w:rsidRDefault="00F931D3">
      <w:pPr>
        <w:ind w:firstLine="709"/>
        <w:jc w:val="both"/>
        <w:rPr>
          <w:rFonts w:ascii="Times New Roman" w:eastAsia="Calibri" w:hAnsi="Times New Roman" w:cs="Times New Roman"/>
          <w:bCs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1.2. </w:t>
      </w:r>
      <w:r>
        <w:rPr>
          <w:rFonts w:ascii="Times New Roman" w:eastAsia="Calibri" w:hAnsi="Times New Roman" w:cs="Times New Roman"/>
          <w:bCs/>
          <w:szCs w:val="28"/>
        </w:rPr>
        <w:t xml:space="preserve">абзац 3 подпункта 3.4 пункта 3 </w:t>
      </w:r>
      <w:r>
        <w:rPr>
          <w:rFonts w:ascii="Times New Roman" w:hAnsi="Times New Roman" w:cs="Times New Roman"/>
          <w:color w:val="000000"/>
          <w:szCs w:val="28"/>
        </w:rPr>
        <w:t>изложить в следующей редакции:          «- резидентов территории опережающего развития, определенные в соответствии  с Федеральным законом от 29.12.2014 №473-ФЗ «О территориях опере</w:t>
      </w:r>
      <w:r>
        <w:rPr>
          <w:rFonts w:ascii="Times New Roman" w:hAnsi="Times New Roman" w:cs="Times New Roman"/>
          <w:color w:val="000000"/>
          <w:szCs w:val="28"/>
        </w:rPr>
        <w:t>жающего развития в Российской Федерации», на основании соглашения об осуществлении деятельности на территории опережающего развития «Анжеро-Судженск» и включенные в реестр резидентов.»;</w:t>
      </w:r>
    </w:p>
    <w:p w14:paraId="0EE75BDF" w14:textId="77777777" w:rsidR="00956372" w:rsidRDefault="00F931D3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1.3. в абзаце 4 подпункта 3.5 пункта 3 цифры «2022-2025» заменить цифр</w:t>
      </w:r>
      <w:r>
        <w:rPr>
          <w:rFonts w:ascii="Times New Roman" w:hAnsi="Times New Roman" w:cs="Times New Roman"/>
          <w:color w:val="000000"/>
          <w:szCs w:val="28"/>
        </w:rPr>
        <w:t>ами «2022-2030»;</w:t>
      </w:r>
    </w:p>
    <w:p w14:paraId="5CBC26D1" w14:textId="77777777" w:rsidR="00956372" w:rsidRDefault="00F931D3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1.4. подпункт 3.6 пункта 3 исключить.</w:t>
      </w:r>
    </w:p>
    <w:p w14:paraId="392A1198" w14:textId="77777777" w:rsidR="00956372" w:rsidRDefault="00F931D3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2. Опубликовать данное решение в массовой газете Анжеро-Судженского городского округа «Наш город» и разместить на официальном сайте Анжеро-</w:t>
      </w:r>
      <w:r>
        <w:rPr>
          <w:rFonts w:ascii="Times New Roman" w:eastAsia="Calibri" w:hAnsi="Times New Roman" w:cs="Times New Roman"/>
          <w:szCs w:val="28"/>
        </w:rPr>
        <w:lastRenderedPageBreak/>
        <w:t>Судженского городского округа в информационно-телекоммуникацио</w:t>
      </w:r>
      <w:r>
        <w:rPr>
          <w:rFonts w:ascii="Times New Roman" w:eastAsia="Calibri" w:hAnsi="Times New Roman" w:cs="Times New Roman"/>
          <w:szCs w:val="28"/>
        </w:rPr>
        <w:t xml:space="preserve">нной сети «Интернет», электронный адрес </w:t>
      </w:r>
      <w:hyperlink r:id="rId7">
        <w:r>
          <w:rPr>
            <w:rStyle w:val="ad"/>
            <w:rFonts w:ascii="Times New Roman" w:eastAsia="Calibri" w:hAnsi="Times New Roman" w:cs="Times New Roman"/>
            <w:szCs w:val="28"/>
          </w:rPr>
          <w:t>www.anzhero.ru</w:t>
        </w:r>
      </w:hyperlink>
      <w:r>
        <w:rPr>
          <w:rFonts w:ascii="Times New Roman" w:eastAsia="Calibri" w:hAnsi="Times New Roman" w:cs="Times New Roman"/>
          <w:szCs w:val="28"/>
        </w:rPr>
        <w:t xml:space="preserve">. </w:t>
      </w:r>
    </w:p>
    <w:p w14:paraId="1DF1BCC0" w14:textId="77777777" w:rsidR="00956372" w:rsidRDefault="00F931D3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3. </w:t>
      </w:r>
      <w:r>
        <w:rPr>
          <w:rFonts w:ascii="Times New Roman" w:hAnsi="Times New Roman" w:cs="Times New Roman"/>
          <w:szCs w:val="28"/>
        </w:rPr>
        <w:t>Настоящее решение вступает в силу после официального опубликования, за исключением пункта 1.4 который вступает в силу с 01.01.2026 года.</w:t>
      </w:r>
    </w:p>
    <w:p w14:paraId="5DE2E4FE" w14:textId="77777777" w:rsidR="00956372" w:rsidRDefault="00F931D3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 Настоящее реше</w:t>
      </w:r>
      <w:r>
        <w:rPr>
          <w:rFonts w:ascii="Times New Roman" w:hAnsi="Times New Roman" w:cs="Times New Roman"/>
          <w:szCs w:val="28"/>
        </w:rPr>
        <w:t>ние направить в финансовое управление администрации Анжеро-Судженского городского округа, Межрайонную инспекцию ФНС России №9 по Кемеровской области - Кузбассу</w:t>
      </w:r>
      <w:r>
        <w:rPr>
          <w:rFonts w:ascii="Times New Roman" w:eastAsia="Calibri" w:hAnsi="Times New Roman" w:cs="Times New Roman"/>
          <w:szCs w:val="28"/>
        </w:rPr>
        <w:t xml:space="preserve">. </w:t>
      </w:r>
    </w:p>
    <w:p w14:paraId="6477DCE8" w14:textId="77777777" w:rsidR="00956372" w:rsidRDefault="00F931D3">
      <w:pPr>
        <w:ind w:firstLine="709"/>
        <w:jc w:val="both"/>
        <w:rPr>
          <w:rFonts w:ascii="Times New Roman" w:eastAsia="Calibri" w:hAnsi="Times New Roman" w:cs="Times New Roman"/>
          <w:bCs/>
          <w:szCs w:val="28"/>
        </w:rPr>
      </w:pPr>
      <w:r>
        <w:rPr>
          <w:rFonts w:ascii="Times New Roman" w:eastAsia="Calibri" w:hAnsi="Times New Roman" w:cs="Times New Roman"/>
          <w:bCs/>
          <w:szCs w:val="28"/>
        </w:rPr>
        <w:t xml:space="preserve"> </w:t>
      </w:r>
    </w:p>
    <w:p w14:paraId="65629B0D" w14:textId="77777777" w:rsidR="00956372" w:rsidRDefault="00956372">
      <w:pPr>
        <w:ind w:firstLine="709"/>
        <w:jc w:val="both"/>
        <w:rPr>
          <w:rFonts w:ascii="Times New Roman" w:eastAsia="Calibri" w:hAnsi="Times New Roman" w:cs="Times New Roman"/>
          <w:bCs/>
          <w:szCs w:val="28"/>
        </w:rPr>
      </w:pPr>
    </w:p>
    <w:p w14:paraId="12E33BB6" w14:textId="77777777" w:rsidR="00956372" w:rsidRDefault="00956372">
      <w:pPr>
        <w:ind w:firstLine="709"/>
        <w:jc w:val="both"/>
        <w:rPr>
          <w:rFonts w:ascii="Times New Roman" w:eastAsia="Calibri" w:hAnsi="Times New Roman" w:cs="Times New Roman"/>
          <w:bCs/>
          <w:szCs w:val="28"/>
        </w:rPr>
      </w:pPr>
    </w:p>
    <w:p w14:paraId="32765D81" w14:textId="77777777" w:rsidR="00956372" w:rsidRDefault="00F931D3">
      <w:pPr>
        <w:jc w:val="lef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Председатель Совета народных </w:t>
      </w:r>
    </w:p>
    <w:p w14:paraId="01EDF409" w14:textId="77777777" w:rsidR="00956372" w:rsidRDefault="00F931D3">
      <w:pPr>
        <w:jc w:val="lef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депутатов городского округа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В.А. </w:t>
      </w:r>
      <w:proofErr w:type="spellStart"/>
      <w:r>
        <w:rPr>
          <w:rFonts w:ascii="Times New Roman" w:eastAsia="Times New Roman" w:hAnsi="Times New Roman" w:cs="Times New Roman"/>
          <w:szCs w:val="28"/>
        </w:rPr>
        <w:t>Рогалис</w:t>
      </w:r>
      <w:proofErr w:type="spellEnd"/>
    </w:p>
    <w:p w14:paraId="20B7AC67" w14:textId="77777777" w:rsidR="00956372" w:rsidRDefault="00956372">
      <w:pPr>
        <w:rPr>
          <w:rFonts w:ascii="Times New Roman" w:eastAsia="Times New Roman" w:hAnsi="Times New Roman" w:cs="Times New Roman"/>
          <w:szCs w:val="28"/>
        </w:rPr>
      </w:pPr>
    </w:p>
    <w:p w14:paraId="415DA890" w14:textId="77777777" w:rsidR="00956372" w:rsidRDefault="00956372">
      <w:pPr>
        <w:rPr>
          <w:rFonts w:ascii="Times New Roman" w:eastAsia="Times New Roman" w:hAnsi="Times New Roman" w:cs="Times New Roman"/>
          <w:szCs w:val="28"/>
        </w:rPr>
      </w:pPr>
    </w:p>
    <w:p w14:paraId="41186F2F" w14:textId="77777777" w:rsidR="00956372" w:rsidRDefault="00F931D3">
      <w:pPr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Глава городского округа                                                                     Д.В. </w:t>
      </w:r>
      <w:proofErr w:type="spellStart"/>
      <w:r>
        <w:rPr>
          <w:rFonts w:ascii="Times New Roman" w:eastAsia="Times New Roman" w:hAnsi="Times New Roman" w:cs="Times New Roman"/>
          <w:szCs w:val="28"/>
        </w:rPr>
        <w:t>Ажичаков</w:t>
      </w:r>
      <w:proofErr w:type="spellEnd"/>
      <w:r>
        <w:rPr>
          <w:rFonts w:ascii="Times New Roman" w:eastAsia="Times New Roman" w:hAnsi="Times New Roman" w:cs="Times New Roman"/>
          <w:szCs w:val="28"/>
        </w:rPr>
        <w:t xml:space="preserve"> </w:t>
      </w:r>
    </w:p>
    <w:p w14:paraId="616E33DE" w14:textId="77777777" w:rsidR="00956372" w:rsidRDefault="00956372">
      <w:pPr>
        <w:ind w:firstLine="709"/>
        <w:rPr>
          <w:rFonts w:ascii="Times New Roman" w:eastAsia="Times New Roman" w:hAnsi="Times New Roman" w:cs="Times New Roman"/>
          <w:szCs w:val="28"/>
        </w:rPr>
      </w:pPr>
    </w:p>
    <w:p w14:paraId="5BC8A4A9" w14:textId="77777777" w:rsidR="00956372" w:rsidRDefault="00956372">
      <w:pPr>
        <w:ind w:firstLine="709"/>
        <w:rPr>
          <w:rFonts w:ascii="Calibri" w:eastAsia="Calibri" w:hAnsi="Calibri"/>
        </w:rPr>
      </w:pPr>
    </w:p>
    <w:p w14:paraId="3B61DF81" w14:textId="77777777" w:rsidR="00956372" w:rsidRDefault="00956372">
      <w:pPr>
        <w:ind w:firstLine="709"/>
        <w:rPr>
          <w:rFonts w:ascii="Calibri" w:eastAsia="Calibri" w:hAnsi="Calibri"/>
        </w:rPr>
      </w:pPr>
    </w:p>
    <w:p w14:paraId="34C83839" w14:textId="77777777" w:rsidR="00956372" w:rsidRDefault="00F931D3">
      <w:pPr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</w:rPr>
        <w:t xml:space="preserve"> </w:t>
      </w:r>
    </w:p>
    <w:p w14:paraId="0021ACD1" w14:textId="77777777" w:rsidR="00956372" w:rsidRDefault="00956372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14:paraId="26EF73B1" w14:textId="77777777" w:rsidR="00956372" w:rsidRDefault="00956372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14:paraId="4B3615C2" w14:textId="77777777" w:rsidR="00956372" w:rsidRDefault="00956372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14:paraId="74ED8E23" w14:textId="77777777" w:rsidR="00956372" w:rsidRDefault="00956372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14:paraId="5872CCAD" w14:textId="77777777" w:rsidR="00956372" w:rsidRDefault="00956372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14:paraId="4722DB58" w14:textId="77777777" w:rsidR="00956372" w:rsidRDefault="00956372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14:paraId="1F459849" w14:textId="77777777" w:rsidR="00956372" w:rsidRDefault="00956372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14:paraId="4BEFEFC7" w14:textId="77777777" w:rsidR="00956372" w:rsidRDefault="00956372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14:paraId="4ECE752A" w14:textId="77777777" w:rsidR="00956372" w:rsidRDefault="00956372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14:paraId="6171BE39" w14:textId="77777777" w:rsidR="00956372" w:rsidRDefault="00956372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14:paraId="639B751C" w14:textId="77777777" w:rsidR="00956372" w:rsidRDefault="00956372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14:paraId="5DE89C4B" w14:textId="77777777" w:rsidR="00956372" w:rsidRDefault="00956372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14:paraId="3FC0E361" w14:textId="77777777" w:rsidR="00956372" w:rsidRDefault="00956372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14:paraId="65DFDCEC" w14:textId="77777777" w:rsidR="00956372" w:rsidRDefault="00956372">
      <w:pPr>
        <w:ind w:firstLine="709"/>
        <w:jc w:val="both"/>
        <w:rPr>
          <w:rFonts w:ascii="Times New Roman" w:eastAsia="Calibri" w:hAnsi="Times New Roman"/>
          <w:bCs/>
          <w:szCs w:val="28"/>
        </w:rPr>
      </w:pPr>
    </w:p>
    <w:p w14:paraId="582B3E06" w14:textId="77777777" w:rsidR="00956372" w:rsidRDefault="00956372">
      <w:pPr>
        <w:jc w:val="both"/>
        <w:rPr>
          <w:rFonts w:ascii="Times New Roman" w:eastAsia="Calibri" w:hAnsi="Times New Roman"/>
          <w:bCs/>
          <w:szCs w:val="28"/>
        </w:rPr>
      </w:pPr>
    </w:p>
    <w:sectPr w:rsidR="00956372">
      <w:pgSz w:w="11906" w:h="16838"/>
      <w:pgMar w:top="709" w:right="709" w:bottom="1134" w:left="1276" w:header="0" w:footer="0" w:gutter="0"/>
      <w:cols w:space="720"/>
      <w:formProt w:val="0"/>
      <w:titlePg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Arial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56F05"/>
    <w:multiLevelType w:val="multilevel"/>
    <w:tmpl w:val="C5667B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8C5AA9"/>
    <w:multiLevelType w:val="multilevel"/>
    <w:tmpl w:val="B314B3E6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7CE65B2C"/>
    <w:multiLevelType w:val="multilevel"/>
    <w:tmpl w:val="06D2E52A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372"/>
    <w:rsid w:val="00956372"/>
    <w:rsid w:val="00F9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77F8"/>
  <w15:docId w15:val="{0371DB9E-407D-49BD-9BEE-BD94BF67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before="240" w:after="0"/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spacing w:before="240"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before="240" w:after="0"/>
      <w:outlineLvl w:val="2"/>
    </w:pPr>
  </w:style>
  <w:style w:type="paragraph" w:styleId="40">
    <w:name w:val="heading 4"/>
    <w:basedOn w:val="a0"/>
    <w:next w:val="a2"/>
    <w:uiPriority w:val="9"/>
    <w:semiHidden/>
    <w:unhideWhenUsed/>
    <w:qFormat/>
    <w:pPr>
      <w:spacing w:before="240"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before="240"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  <w:qFormat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65203840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styleId="aff">
    <w:name w:val="Unresolved Mention"/>
    <w:basedOn w:val="a3"/>
    <w:uiPriority w:val="99"/>
    <w:semiHidden/>
    <w:unhideWhenUsed/>
    <w:qFormat/>
    <w:rsid w:val="002857FF"/>
    <w:rPr>
      <w:color w:val="605E5C"/>
      <w:shd w:val="clear" w:color="auto" w:fill="E1DFDD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0"/>
  </w:style>
  <w:style w:type="paragraph" w:customStyle="1" w:styleId="aff3">
    <w:name w:val="Блочная цитата"/>
    <w:basedOn w:val="a"/>
    <w:qFormat/>
  </w:style>
  <w:style w:type="paragraph" w:styleId="aff4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умерованный 1 начало"/>
    <w:basedOn w:val="aff0"/>
    <w:next w:val="4"/>
    <w:qFormat/>
  </w:style>
  <w:style w:type="paragraph" w:styleId="4">
    <w:name w:val="List Bullet 4"/>
    <w:basedOn w:val="aff0"/>
    <w:qFormat/>
    <w:pPr>
      <w:numPr>
        <w:numId w:val="1"/>
      </w:numPr>
      <w:ind w:firstLine="0"/>
    </w:pPr>
  </w:style>
  <w:style w:type="paragraph" w:customStyle="1" w:styleId="12">
    <w:name w:val="Нумерованный 1 конец"/>
    <w:basedOn w:val="aff0"/>
    <w:next w:val="4"/>
    <w:qFormat/>
  </w:style>
  <w:style w:type="paragraph" w:customStyle="1" w:styleId="13">
    <w:name w:val="Нумерованный 1 прод."/>
    <w:basedOn w:val="aff0"/>
    <w:qFormat/>
  </w:style>
  <w:style w:type="paragraph" w:customStyle="1" w:styleId="20">
    <w:name w:val="Нумерованный 2 начало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Нумерованный 2 конец"/>
    <w:basedOn w:val="aff0"/>
    <w:next w:val="21"/>
    <w:qFormat/>
  </w:style>
  <w:style w:type="paragraph" w:customStyle="1" w:styleId="23">
    <w:name w:val="Нумерованный 2 прод."/>
    <w:basedOn w:val="aff0"/>
    <w:qFormat/>
  </w:style>
  <w:style w:type="paragraph" w:customStyle="1" w:styleId="31">
    <w:name w:val="Нумерованный 3 начало"/>
    <w:basedOn w:val="aff0"/>
    <w:next w:val="32"/>
    <w:qFormat/>
  </w:style>
  <w:style w:type="paragraph" w:styleId="32">
    <w:name w:val="List Number 3"/>
    <w:basedOn w:val="aff0"/>
    <w:qFormat/>
  </w:style>
  <w:style w:type="paragraph" w:customStyle="1" w:styleId="33">
    <w:name w:val="Нумерованный 3 конец"/>
    <w:basedOn w:val="aff0"/>
    <w:next w:val="32"/>
    <w:qFormat/>
  </w:style>
  <w:style w:type="paragraph" w:customStyle="1" w:styleId="34">
    <w:name w:val="Нумерованный 3 прод."/>
    <w:basedOn w:val="aff0"/>
    <w:qFormat/>
  </w:style>
  <w:style w:type="paragraph" w:customStyle="1" w:styleId="41">
    <w:name w:val="Нумерованный 4 начало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Нумерованный 4 конец"/>
    <w:basedOn w:val="aff0"/>
    <w:next w:val="42"/>
    <w:qFormat/>
  </w:style>
  <w:style w:type="paragraph" w:customStyle="1" w:styleId="44">
    <w:name w:val="Нумерованный 4 прод."/>
    <w:basedOn w:val="aff0"/>
    <w:qFormat/>
  </w:style>
  <w:style w:type="paragraph" w:customStyle="1" w:styleId="50">
    <w:name w:val="Нумерованный 5 начало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Нумерованный 5 конец"/>
    <w:basedOn w:val="aff0"/>
    <w:next w:val="51"/>
    <w:qFormat/>
  </w:style>
  <w:style w:type="paragraph" w:customStyle="1" w:styleId="53">
    <w:name w:val="Нумерованный 5 прод."/>
    <w:basedOn w:val="aff0"/>
    <w:qFormat/>
  </w:style>
  <w:style w:type="paragraph" w:customStyle="1" w:styleId="14">
    <w:name w:val="Список 1 начало"/>
    <w:basedOn w:val="aff0"/>
    <w:next w:val="3"/>
    <w:qFormat/>
  </w:style>
  <w:style w:type="paragraph" w:styleId="3">
    <w:name w:val="List Bullet 3"/>
    <w:basedOn w:val="aff0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0"/>
    <w:next w:val="3"/>
    <w:qFormat/>
  </w:style>
  <w:style w:type="paragraph" w:styleId="affa">
    <w:name w:val="List Continue"/>
    <w:basedOn w:val="aff0"/>
    <w:qFormat/>
  </w:style>
  <w:style w:type="paragraph" w:customStyle="1" w:styleId="24">
    <w:name w:val="Список 2 начало"/>
    <w:basedOn w:val="aff0"/>
    <w:next w:val="3"/>
    <w:qFormat/>
  </w:style>
  <w:style w:type="paragraph" w:customStyle="1" w:styleId="25">
    <w:name w:val="Список 2 конец"/>
    <w:basedOn w:val="aff0"/>
    <w:next w:val="3"/>
    <w:qFormat/>
  </w:style>
  <w:style w:type="paragraph" w:styleId="26">
    <w:name w:val="List Continue 2"/>
    <w:basedOn w:val="aff0"/>
    <w:qFormat/>
  </w:style>
  <w:style w:type="paragraph" w:customStyle="1" w:styleId="35">
    <w:name w:val="Список 3 начало"/>
    <w:basedOn w:val="aff0"/>
    <w:next w:val="4"/>
    <w:qFormat/>
  </w:style>
  <w:style w:type="paragraph" w:customStyle="1" w:styleId="36">
    <w:name w:val="Список 3 конец"/>
    <w:basedOn w:val="aff0"/>
    <w:next w:val="4"/>
    <w:qFormat/>
  </w:style>
  <w:style w:type="paragraph" w:styleId="37">
    <w:name w:val="List Continue 3"/>
    <w:basedOn w:val="aff0"/>
    <w:qFormat/>
  </w:style>
  <w:style w:type="paragraph" w:customStyle="1" w:styleId="45">
    <w:name w:val="Список 4 начало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Список 4 конец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Список 5 начало"/>
    <w:basedOn w:val="aff0"/>
    <w:next w:val="affb"/>
    <w:qFormat/>
  </w:style>
  <w:style w:type="paragraph" w:styleId="affb">
    <w:name w:val="List Number"/>
    <w:basedOn w:val="aff0"/>
    <w:qFormat/>
  </w:style>
  <w:style w:type="paragraph" w:customStyle="1" w:styleId="56">
    <w:name w:val="Список 5 конец"/>
    <w:basedOn w:val="aff0"/>
    <w:next w:val="affb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  <w:qFormat/>
  </w:style>
  <w:style w:type="paragraph" w:styleId="27">
    <w:name w:val="index 2"/>
    <w:basedOn w:val="aff2"/>
    <w:qFormat/>
  </w:style>
  <w:style w:type="paragraph" w:styleId="38">
    <w:name w:val="index 3"/>
    <w:basedOn w:val="aff2"/>
    <w:qFormat/>
  </w:style>
  <w:style w:type="paragraph" w:customStyle="1" w:styleId="affc">
    <w:name w:val="Разделитель предметного указателя"/>
    <w:basedOn w:val="aff2"/>
    <w:qFormat/>
  </w:style>
  <w:style w:type="paragraph" w:styleId="affd">
    <w:name w:val="TOC Heading"/>
    <w:basedOn w:val="a0"/>
    <w:next w:val="17"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1"/>
    <w:qFormat/>
  </w:style>
  <w:style w:type="paragraph" w:customStyle="1" w:styleId="afffc">
    <w:name w:val="Таблица"/>
    <w:basedOn w:val="aff1"/>
    <w:qFormat/>
  </w:style>
  <w:style w:type="paragraph" w:styleId="afffd">
    <w:name w:val="Plain Text"/>
    <w:basedOn w:val="aff1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1">
    <w:name w:val="endnote text"/>
    <w:basedOn w:val="a"/>
  </w:style>
  <w:style w:type="paragraph" w:styleId="affff2">
    <w:name w:val="table of figures"/>
    <w:basedOn w:val="aff1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"/>
    <w:qFormat/>
  </w:style>
  <w:style w:type="numbering" w:customStyle="1" w:styleId="affffd">
    <w:name w:val="Маркированный "/>
    <w:qFormat/>
  </w:style>
  <w:style w:type="numbering" w:customStyle="1" w:styleId="affffe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zhe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A3FB1BE800EC421C6DB7386535D980A9FBE2CCBDA940E75E290CFE40D72E4DB8177A16561666C1FF5764C799DF6D8DBFW5Q0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451</Words>
  <Characters>2572</Characters>
  <Application>Microsoft Office Word</Application>
  <DocSecurity>0</DocSecurity>
  <Lines>21</Lines>
  <Paragraphs>6</Paragraphs>
  <ScaleCrop>false</ScaleCrop>
  <Company>КонсультантПлюс Версия 4025.00.02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народных депутатов Анжеро-Судженского городского округа от 03.12.2024 N 331"О внесении изменений в решение Анжеро-Судженского городского Совета народных депутатов от 26 августа 2010 года N 521 "Об установлении земельного налога на территории Анжеро-Судженского городского округа"(принято Советом народных депутатов Анжеро-Судженского городского округа 28.11.2024)</dc:title>
  <dc:subject/>
  <dc:creator/>
  <dc:description/>
  <cp:lastModifiedBy>Kristina</cp:lastModifiedBy>
  <cp:revision>17</cp:revision>
  <cp:lastPrinted>2025-08-05T14:35:00Z</cp:lastPrinted>
  <dcterms:created xsi:type="dcterms:W3CDTF">2025-05-26T10:42:00Z</dcterms:created>
  <dcterms:modified xsi:type="dcterms:W3CDTF">2025-09-04T03:47:00Z</dcterms:modified>
  <dc:language>ru-RU</dc:language>
</cp:coreProperties>
</file>